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550CE" w14:textId="201FC9CE" w:rsidR="00B5612D" w:rsidRPr="00B5612D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3906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43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</w:t>
      </w:r>
      <w:r w:rsidR="001E3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cr/>
        <w:t>Starosty Pułtuskiego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cr/>
        <w:t xml:space="preserve"> z dnia </w:t>
      </w:r>
      <w:r w:rsidR="0039064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23 lipca 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1E3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3906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</w:p>
    <w:p w14:paraId="6949C7D9" w14:textId="77777777" w:rsidR="00B5612D" w:rsidRPr="00B5612D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8A74CBC" w14:textId="61E5AEF1" w:rsidR="00115125" w:rsidRDefault="00B5612D" w:rsidP="001151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Pr="00A858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wyznaczenia </w:t>
      </w:r>
      <w:r w:rsidR="00115125" w:rsidRPr="001151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Zesp</w:t>
      </w:r>
      <w:r w:rsidR="001151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ołu</w:t>
      </w:r>
      <w:r w:rsidR="00115125" w:rsidRPr="001151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Szkół im. Bolesława Prusa w Pułtusku</w:t>
      </w:r>
    </w:p>
    <w:p w14:paraId="56F748E8" w14:textId="74756CB6" w:rsidR="00B5612D" w:rsidRPr="00B5612D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jako 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podmio</w:t>
      </w:r>
      <w:r w:rsidR="00D00D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tu 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ochrony ludności oraz określenia </w:t>
      </w:r>
      <w:r w:rsidR="00D00D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jego 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ogólnych zadań i sposob</w:t>
      </w:r>
      <w:r w:rsidR="008069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współpracy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z organem ochrony ludności i obrony cywilnej powiatu   </w:t>
      </w:r>
    </w:p>
    <w:p w14:paraId="67B4DCBF" w14:textId="77777777" w:rsidR="00B5612D" w:rsidRPr="00B5612D" w:rsidRDefault="00B5612D" w:rsidP="00B561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857DE1" w14:textId="3DFEB541" w:rsidR="00B5612D" w:rsidRPr="00B5612D" w:rsidRDefault="00B5612D" w:rsidP="00A3310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0008B8" w:rsidRPr="000008B8">
        <w:rPr>
          <w:rFonts w:ascii="Times New Roman" w:eastAsia="Times New Roman" w:hAnsi="Times New Roman" w:cs="Times New Roman"/>
          <w:sz w:val="24"/>
          <w:szCs w:val="24"/>
          <w:lang w:eastAsia="pl-PL"/>
        </w:rPr>
        <w:t>art. 4 ust. 1 pkt 16, art. 34 ust</w:t>
      </w:r>
      <w:r w:rsidR="000008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008B8" w:rsidRPr="00000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1c oraz art. 35 ust. 2 i ust. 3 pkt 4 ustawy z dnia 5 czerwca 1998 r. o samorządzie powiatowym (Dz. U. z 2025 r. poz. 1684, ze zm.);</w:t>
      </w:r>
      <w:r w:rsidR="00000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9 ust. 1 pkt 1 lit. b, </w:t>
      </w:r>
      <w:r w:rsidR="008F3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11 ust. 1 pkt 11 i pkt 13, art. 17 ust. 1 pkt 37 i ust. 3, art. 18 ust. 1 i ust</w:t>
      </w:r>
      <w:r w:rsidRPr="0000522E">
        <w:rPr>
          <w:rFonts w:ascii="Times New Roman" w:eastAsia="Times New Roman" w:hAnsi="Times New Roman" w:cs="Times New Roman"/>
          <w:sz w:val="24"/>
          <w:szCs w:val="24"/>
          <w:lang w:eastAsia="pl-PL"/>
        </w:rPr>
        <w:t>. 2, art. 21 ust. 2,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3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33 ust. 2, art. 58 ust. 2, art. 153 i art. 154 ustawy z dnia 5 grudnia 2024 r. o ochronie ludności </w:t>
      </w:r>
      <w:r w:rsidR="008F3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obronie cywilnej (Dz. U. </w:t>
      </w:r>
      <w:r w:rsidR="00397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1907</w:t>
      </w:r>
      <w:r w:rsidR="00F3078B">
        <w:rPr>
          <w:rFonts w:ascii="Times New Roman" w:eastAsia="Times New Roman" w:hAnsi="Times New Roman" w:cs="Times New Roman"/>
          <w:sz w:val="24"/>
          <w:szCs w:val="24"/>
          <w:lang w:eastAsia="pl-PL"/>
        </w:rPr>
        <w:t>, ze zm.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); art. 7 ustawy</w:t>
      </w:r>
      <w:r w:rsid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marca 2022 r. o obronie Ojczyzny (</w:t>
      </w:r>
      <w:r w:rsidR="00806900" w:rsidRP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2025 r. poz. 825</w:t>
      </w:r>
      <w:r w:rsid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>, ze</w:t>
      </w:r>
      <w:r w:rsidR="00806900" w:rsidRP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zm.)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; art. 17 ustawy z dnia 26 kwietnia 2007 r. o zarządzaniu kryzysowym (</w:t>
      </w:r>
      <w:r w:rsidR="00F3078B" w:rsidRPr="00F3078B">
        <w:rPr>
          <w:rFonts w:ascii="Times New Roman" w:hAnsi="Times New Roman"/>
          <w:sz w:val="24"/>
          <w:szCs w:val="24"/>
        </w:rPr>
        <w:t>Dz. U. z 2026 r. poz. 574</w:t>
      </w:r>
      <w:r w:rsidR="00877E71" w:rsidRPr="00877E71">
        <w:rPr>
          <w:rFonts w:ascii="Times New Roman" w:hAnsi="Times New Roman"/>
          <w:sz w:val="24"/>
          <w:szCs w:val="24"/>
        </w:rPr>
        <w:t>, z późn.zm.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zarządzam</w:t>
      </w:r>
      <w:r w:rsidR="007874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następuje:</w:t>
      </w:r>
    </w:p>
    <w:p w14:paraId="3C3AE932" w14:textId="77777777" w:rsidR="00B5612D" w:rsidRPr="00B5612D" w:rsidRDefault="00B5612D" w:rsidP="00A33104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10EF71" w14:textId="77777777" w:rsidR="00B5612D" w:rsidRPr="00B5612D" w:rsidRDefault="00B5612D" w:rsidP="00A33104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§ 1.</w:t>
      </w:r>
    </w:p>
    <w:p w14:paraId="0D439CDF" w14:textId="71ECD29D" w:rsidR="00B5612D" w:rsidRPr="001E3684" w:rsidRDefault="00B5612D" w:rsidP="00A3310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Wyznaczam </w:t>
      </w:r>
      <w:r w:rsidR="00D1235B" w:rsidRPr="00D1235B">
        <w:rPr>
          <w:rFonts w:ascii="Times New Roman" w:eastAsia="Times New Roman" w:hAnsi="Times New Roman" w:cs="Times New Roman"/>
          <w:sz w:val="24"/>
          <w:szCs w:val="24"/>
          <w:lang w:eastAsia="pl-PL"/>
        </w:rPr>
        <w:t>Zesp</w:t>
      </w:r>
      <w:r w:rsidR="00D1235B">
        <w:rPr>
          <w:rFonts w:ascii="Times New Roman" w:eastAsia="Times New Roman" w:hAnsi="Times New Roman" w:cs="Times New Roman"/>
          <w:sz w:val="24"/>
          <w:szCs w:val="24"/>
          <w:lang w:eastAsia="pl-PL"/>
        </w:rPr>
        <w:t>ół</w:t>
      </w:r>
      <w:r w:rsidR="00D1235B" w:rsidRPr="00D12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Szkół im. Bolesława Prusa w Pułtusku</w:t>
      </w:r>
      <w:r w:rsidR="00D12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jako</w:t>
      </w:r>
      <w:r w:rsidRPr="00B5612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ochrony ludności </w:t>
      </w:r>
      <w:r w:rsidR="00D1235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w rozumieniu przepisów ustawy z dnia 5 grudnia 2024 r. o ochronie ludności i obronie cywilnej, zwan</w:t>
      </w:r>
      <w:r w:rsidR="00A3310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</w:t>
      </w:r>
      <w:r w:rsidR="00B2499F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E97E8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odmiot</w:t>
      </w:r>
      <w:r w:rsid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ludności</w:t>
      </w:r>
      <w:r w:rsidR="00B2499F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7B8B1ED" w14:textId="77777777" w:rsidR="00831C8E" w:rsidRPr="00831C8E" w:rsidRDefault="00831C8E" w:rsidP="00A3310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C8E">
        <w:rPr>
          <w:rFonts w:ascii="Times New Roman" w:eastAsia="Times New Roman" w:hAnsi="Times New Roman" w:cs="Times New Roman"/>
          <w:sz w:val="24"/>
          <w:szCs w:val="24"/>
          <w:lang w:eastAsia="pl-PL"/>
        </w:rPr>
        <w:t>§ 2.</w:t>
      </w:r>
    </w:p>
    <w:p w14:paraId="638EAFCE" w14:textId="160D409B" w:rsidR="00831C8E" w:rsidRPr="00831C8E" w:rsidRDefault="00831C8E" w:rsidP="00A3310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zakresu zadań podmiotu ochrony ludności, o którym mowa w § 1 należy w szczególności: </w:t>
      </w:r>
    </w:p>
    <w:p w14:paraId="73FB6273" w14:textId="77777777" w:rsidR="00831C8E" w:rsidRPr="00831C8E" w:rsidRDefault="00831C8E" w:rsidP="00A3310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C8E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wg właściwości zadań ochrony ludności i obrony cywilnej określonych w ustawach oraz:</w:t>
      </w:r>
    </w:p>
    <w:p w14:paraId="0DFCD635" w14:textId="77777777" w:rsidR="00831C8E" w:rsidRPr="00831C8E" w:rsidRDefault="00831C8E" w:rsidP="00A33104">
      <w:pPr>
        <w:numPr>
          <w:ilvl w:val="2"/>
          <w:numId w:val="4"/>
        </w:numPr>
        <w:spacing w:after="0" w:line="276" w:lineRule="auto"/>
        <w:ind w:left="85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C8E">
        <w:rPr>
          <w:rFonts w:ascii="Times New Roman" w:eastAsia="Times New Roman" w:hAnsi="Times New Roman" w:cs="Times New Roman"/>
          <w:sz w:val="24"/>
          <w:szCs w:val="24"/>
          <w:lang w:eastAsia="pl-PL"/>
        </w:rPr>
        <w:t>planie zarządzania kryzysowego powiatu pułtuskiego oraz załącznikach funkcjonalnych,</w:t>
      </w:r>
    </w:p>
    <w:p w14:paraId="37B26F9E" w14:textId="77777777" w:rsidR="00831C8E" w:rsidRPr="00831C8E" w:rsidRDefault="00831C8E" w:rsidP="00A33104">
      <w:pPr>
        <w:numPr>
          <w:ilvl w:val="2"/>
          <w:numId w:val="4"/>
        </w:numPr>
        <w:spacing w:after="0" w:line="276" w:lineRule="auto"/>
        <w:ind w:left="85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C8E">
        <w:rPr>
          <w:rFonts w:ascii="Times New Roman" w:eastAsia="Times New Roman" w:hAnsi="Times New Roman" w:cs="Times New Roman"/>
          <w:sz w:val="24"/>
          <w:szCs w:val="24"/>
          <w:lang w:eastAsia="pl-PL"/>
        </w:rPr>
        <w:t>planie operacyjnym ochrony przed powodzią powiatu pułtuskiego,</w:t>
      </w:r>
    </w:p>
    <w:p w14:paraId="5370DB5C" w14:textId="77777777" w:rsidR="00831C8E" w:rsidRPr="00831C8E" w:rsidRDefault="00831C8E" w:rsidP="00A33104">
      <w:pPr>
        <w:numPr>
          <w:ilvl w:val="2"/>
          <w:numId w:val="4"/>
        </w:numPr>
        <w:spacing w:after="0" w:line="276" w:lineRule="auto"/>
        <w:ind w:left="85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C8E">
        <w:rPr>
          <w:rFonts w:ascii="Times New Roman" w:eastAsia="Times New Roman" w:hAnsi="Times New Roman" w:cs="Times New Roman"/>
          <w:sz w:val="24"/>
          <w:szCs w:val="24"/>
          <w:lang w:eastAsia="pl-PL"/>
        </w:rPr>
        <w:t>planie operacyjnym funkcjonowania powiatu pułtuskiego w warunkach zewnętrznego zagrożenia bezpieczeństwa państwa i w czasie wojny,</w:t>
      </w:r>
    </w:p>
    <w:p w14:paraId="2B9C45E5" w14:textId="77777777" w:rsidR="00831C8E" w:rsidRPr="00831C8E" w:rsidRDefault="00831C8E" w:rsidP="00A33104">
      <w:pPr>
        <w:numPr>
          <w:ilvl w:val="2"/>
          <w:numId w:val="4"/>
        </w:numPr>
        <w:spacing w:after="0" w:line="276" w:lineRule="auto"/>
        <w:ind w:left="85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C8E">
        <w:rPr>
          <w:rFonts w:ascii="Times New Roman" w:eastAsia="Times New Roman" w:hAnsi="Times New Roman" w:cs="Times New Roman"/>
          <w:sz w:val="24"/>
          <w:szCs w:val="24"/>
          <w:lang w:eastAsia="pl-PL"/>
        </w:rPr>
        <w:t>zaleceniach i wytycznych właściwych organów w zakresie obronności, zarządzania kryzysowego oraz ochrony ludności i obrony cywilnej,</w:t>
      </w:r>
    </w:p>
    <w:p w14:paraId="25322421" w14:textId="4AE9319D" w:rsidR="00831C8E" w:rsidRPr="00831C8E" w:rsidRDefault="00831C8E" w:rsidP="00A33104">
      <w:pPr>
        <w:numPr>
          <w:ilvl w:val="2"/>
          <w:numId w:val="4"/>
        </w:numPr>
        <w:spacing w:after="0" w:line="276" w:lineRule="auto"/>
        <w:ind w:left="85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statucie </w:t>
      </w:r>
      <w:r w:rsidR="00C672F3" w:rsidRPr="00D1235B">
        <w:rPr>
          <w:rFonts w:ascii="Times New Roman" w:eastAsia="Times New Roman" w:hAnsi="Times New Roman" w:cs="Times New Roman"/>
          <w:sz w:val="24"/>
          <w:szCs w:val="24"/>
          <w:lang w:eastAsia="pl-PL"/>
        </w:rPr>
        <w:t>Zesp</w:t>
      </w:r>
      <w:r w:rsidR="00C672F3">
        <w:rPr>
          <w:rFonts w:ascii="Times New Roman" w:eastAsia="Times New Roman" w:hAnsi="Times New Roman" w:cs="Times New Roman"/>
          <w:sz w:val="24"/>
          <w:szCs w:val="24"/>
          <w:lang w:eastAsia="pl-PL"/>
        </w:rPr>
        <w:t>ołu</w:t>
      </w:r>
      <w:r w:rsidR="00C672F3" w:rsidRPr="00D12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Szkół im. Bolesława Prusa w Pułtusku</w:t>
      </w:r>
      <w:r w:rsidRPr="00831C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FA0D9D6" w14:textId="77777777" w:rsidR="00831C8E" w:rsidRPr="00831C8E" w:rsidRDefault="00831C8E" w:rsidP="00A33104">
      <w:pPr>
        <w:numPr>
          <w:ilvl w:val="2"/>
          <w:numId w:val="4"/>
        </w:numPr>
        <w:spacing w:after="0" w:line="276" w:lineRule="auto"/>
        <w:ind w:left="85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C8E">
        <w:rPr>
          <w:rFonts w:ascii="Times New Roman" w:eastAsia="Times New Roman" w:hAnsi="Times New Roman" w:cs="Times New Roman"/>
          <w:sz w:val="24"/>
          <w:szCs w:val="24"/>
          <w:lang w:eastAsia="pl-PL"/>
        </w:rPr>
        <w:t>planach ochrony dóbr kultury na czas wojny na podstawie zaleceń organów nadrzędnych,</w:t>
      </w:r>
    </w:p>
    <w:p w14:paraId="4FBC870E" w14:textId="77777777" w:rsidR="00E91D41" w:rsidRDefault="00831C8E" w:rsidP="00E91D41">
      <w:pPr>
        <w:numPr>
          <w:ilvl w:val="2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utrzymanie stałej gotowości do działania w sytuacjach kryzysowych i stanach nadzwyczajnych, </w:t>
      </w:r>
    </w:p>
    <w:p w14:paraId="4ECF8DFE" w14:textId="77777777" w:rsidR="00E91D41" w:rsidRDefault="00831C8E" w:rsidP="00E91D41">
      <w:pPr>
        <w:numPr>
          <w:ilvl w:val="2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wg właściwości infrastruktury i zasobów ludzkich niezbędnych do realizacji zadań ochrony ludności i obrony cywilnej, w tym planowanie i zapewnienie indywidualnych </w:t>
      </w: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zbiorowych środków ochrony dla podległych stanów osobowych,</w:t>
      </w:r>
    </w:p>
    <w:p w14:paraId="203CF55C" w14:textId="77777777" w:rsidR="00E91D41" w:rsidRDefault="00831C8E" w:rsidP="00E91D41">
      <w:pPr>
        <w:numPr>
          <w:ilvl w:val="2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udostępnianie w miarę posiadanych możliwości sprzętu, obiektów, w tym administrowanych powierzchni i innych zasobów w sytuacjach kryzysowych i stanach nadzwyczajnych, </w:t>
      </w:r>
      <w:r w:rsidR="00A33104"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polecenie organów nadrzędnych,</w:t>
      </w:r>
    </w:p>
    <w:p w14:paraId="5347A25F" w14:textId="77777777" w:rsidR="00E91D41" w:rsidRDefault="00831C8E" w:rsidP="00E91D41">
      <w:pPr>
        <w:numPr>
          <w:ilvl w:val="2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szkoleniach, ćwiczeniach i innych formach edukacji z zakresu ochrony ludności </w:t>
      </w: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obrony cywilnej oraz w pracach Powiatowego Zespołu Zarządzania Kryzysowego,</w:t>
      </w:r>
    </w:p>
    <w:p w14:paraId="01930869" w14:textId="77777777" w:rsidR="00E91D41" w:rsidRDefault="00831C8E" w:rsidP="00E91D41">
      <w:pPr>
        <w:numPr>
          <w:ilvl w:val="2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popularyzowanie wiedzy z zakresu ochrony ludności i obrony cywilnej wśród uczniów </w:t>
      </w: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pracowników szkoły, w tym kształtowania świadomości o sytuacjach zagrożeń i pożądanych zachowań społecznych,</w:t>
      </w:r>
    </w:p>
    <w:p w14:paraId="566C37A0" w14:textId="77777777" w:rsidR="00E91D41" w:rsidRDefault="00831C8E" w:rsidP="00E91D41">
      <w:pPr>
        <w:numPr>
          <w:ilvl w:val="2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niezwłoczne informowanie Starosty Pułtuskiego o wszelkich zmianach mających wpływ na zdolność do wykonywania funkcji podmiotu ochrony ludności, w momencie zaistnienia takich okoliczności,</w:t>
      </w:r>
    </w:p>
    <w:p w14:paraId="09C38AA8" w14:textId="77777777" w:rsidR="00E91D41" w:rsidRDefault="00831C8E" w:rsidP="00E91D41">
      <w:pPr>
        <w:numPr>
          <w:ilvl w:val="2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utrzymanie wg właściwości zasobów ochrony ludności niezbędnych do wykonania nałożonych na nie zadań ochrony ludności i obrony cywilnej,</w:t>
      </w:r>
    </w:p>
    <w:p w14:paraId="6479D4E7" w14:textId="18A988F8" w:rsidR="00E91D41" w:rsidRDefault="00831C8E" w:rsidP="00E91D41">
      <w:pPr>
        <w:numPr>
          <w:ilvl w:val="2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wystąpienie do organu ochrony ludności powiatu o nadanie przydziału mobilizacyjnego do obrony cywilnej dla wyznaczonych stanów osobowych jednostki zgodnie z przepisami ustawy </w:t>
      </w:r>
      <w:r w:rsidR="00C817F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5 grudnia 2024 r. o ochronie ludności i obronie cywilnej,</w:t>
      </w:r>
    </w:p>
    <w:p w14:paraId="4F36BCCE" w14:textId="77777777" w:rsidR="00E91D41" w:rsidRDefault="00831C8E" w:rsidP="00E91D41">
      <w:pPr>
        <w:numPr>
          <w:ilvl w:val="2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t>przekształcenie podmiotu ochrony ludności w podmiot obrony cywilnej,</w:t>
      </w:r>
    </w:p>
    <w:p w14:paraId="203ABCB5" w14:textId="77777777" w:rsidR="00E91D41" w:rsidRDefault="00831C8E" w:rsidP="00E91D41">
      <w:pPr>
        <w:numPr>
          <w:ilvl w:val="2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w ramach możliwości miejsc doraźnego schronienia dla obsad osobowych jednostki, we współdziałaniu z właściwym organem ochrony ludności i obrony cywilnej,</w:t>
      </w:r>
    </w:p>
    <w:p w14:paraId="38853F9C" w14:textId="01E0982E" w:rsidR="00831C8E" w:rsidRPr="00E91D41" w:rsidRDefault="00831C8E" w:rsidP="00E91D41">
      <w:pPr>
        <w:numPr>
          <w:ilvl w:val="2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innych zadań w zależności od potrzeb, określonych w art. 4 ustawy z dnia </w:t>
      </w:r>
      <w:r w:rsidRPr="00E91D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 grudnia 2024 r. o ochronie ludności i obronie cywilnej.</w:t>
      </w:r>
    </w:p>
    <w:p w14:paraId="0465382A" w14:textId="5EF3557B" w:rsidR="00B5612D" w:rsidRPr="00B5612D" w:rsidRDefault="00B5612D" w:rsidP="00A3310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14:paraId="3A286306" w14:textId="44FFAEA9" w:rsidR="00B5612D" w:rsidRPr="00B5612D" w:rsidRDefault="00B5612D" w:rsidP="00A3310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zadania dla </w:t>
      </w:r>
      <w:r w:rsidR="00E97E8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odmio</w:t>
      </w:r>
      <w:r w:rsidR="00DF00A6">
        <w:rPr>
          <w:rFonts w:ascii="Times New Roman" w:eastAsia="Times New Roman" w:hAnsi="Times New Roman" w:cs="Times New Roman"/>
          <w:sz w:val="24"/>
          <w:szCs w:val="24"/>
          <w:lang w:eastAsia="pl-PL"/>
        </w:rPr>
        <w:t>tu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ludności będą określane w zaleceniach oraz planach zasadniczych przedsięwzięć w zakresie pozamilitarnych przygotowań obronnych wydanych przez właściwe organy ochrony ludności i obrony cywilnej.</w:t>
      </w:r>
    </w:p>
    <w:p w14:paraId="4EE9488D" w14:textId="77777777" w:rsidR="00B5612D" w:rsidRPr="00B5612D" w:rsidRDefault="00B5612D" w:rsidP="00A3310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§ 4.</w:t>
      </w:r>
    </w:p>
    <w:p w14:paraId="66912E86" w14:textId="6505C466" w:rsidR="00B5612D" w:rsidRPr="00B5612D" w:rsidRDefault="00B5612D" w:rsidP="00A3310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sposobu współpracy z organem ochrony ludności powiatu do </w:t>
      </w:r>
      <w:r w:rsidR="00E97E8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odmio</w:t>
      </w:r>
      <w:r w:rsidR="00DF00A6">
        <w:rPr>
          <w:rFonts w:ascii="Times New Roman" w:eastAsia="Times New Roman" w:hAnsi="Times New Roman" w:cs="Times New Roman"/>
          <w:sz w:val="24"/>
          <w:szCs w:val="24"/>
          <w:lang w:eastAsia="pl-PL"/>
        </w:rPr>
        <w:t>tu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ludności należy w szczególności:</w:t>
      </w:r>
    </w:p>
    <w:p w14:paraId="6AB2BAB2" w14:textId="0BCC679D" w:rsidR="00B5612D" w:rsidRPr="00B5612D" w:rsidRDefault="00B5612D" w:rsidP="00A33104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współdziałanie ze Starostą Pułtuskim - organem ochrony ludności powiatu oraz z innymi organami administracji publicznej</w:t>
      </w:r>
      <w:r w:rsidR="00831C8E">
        <w:rPr>
          <w:rFonts w:ascii="Times New Roman" w:eastAsia="Times New Roman" w:hAnsi="Times New Roman" w:cs="Times New Roman"/>
          <w:sz w:val="24"/>
          <w:szCs w:val="24"/>
        </w:rPr>
        <w:t xml:space="preserve">, podmiotami ochrony ludności </w:t>
      </w:r>
      <w:r w:rsidRPr="00B5612D">
        <w:rPr>
          <w:rFonts w:ascii="Times New Roman" w:eastAsia="Times New Roman" w:hAnsi="Times New Roman" w:cs="Times New Roman"/>
          <w:sz w:val="24"/>
          <w:szCs w:val="24"/>
        </w:rPr>
        <w:t>oraz służbami odpowiedzialnymi za ochronę ludności i obronę cywilną,</w:t>
      </w:r>
    </w:p>
    <w:p w14:paraId="65B12DB5" w14:textId="77777777" w:rsidR="00B5612D" w:rsidRPr="00B5612D" w:rsidRDefault="00B5612D" w:rsidP="00A33104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utrzymywanie gotowości do realizacji powierzonych zadań poprzez szkolenia i ćwiczenia organizowane we współpracy ze Starostą Pułtuskim,</w:t>
      </w:r>
    </w:p>
    <w:p w14:paraId="593359EF" w14:textId="77777777" w:rsidR="00B5612D" w:rsidRPr="00B5612D" w:rsidRDefault="00B5612D" w:rsidP="00A33104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przekazywanie informacji i utrzymanie łączności z Powiatowym Centrum Zarządzania Kryzysowego, które stanowi element stałego dyżuru Starosty Pułtuskiego na potrzeby osiągania gotowości obronnych państwa,</w:t>
      </w:r>
    </w:p>
    <w:p w14:paraId="220E1638" w14:textId="77777777" w:rsidR="00B5612D" w:rsidRPr="00B5612D" w:rsidRDefault="00B5612D" w:rsidP="00A33104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sporządzenie informacji o stanie przygotowania podległej jednostki organizacyjnej do realizacji zadań ochrony ludności i obrony cywilnej celem przedłożenia właściwym organom.</w:t>
      </w:r>
    </w:p>
    <w:p w14:paraId="23334C71" w14:textId="77777777" w:rsidR="00B5612D" w:rsidRDefault="00B5612D" w:rsidP="00A33104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5. </w:t>
      </w:r>
    </w:p>
    <w:p w14:paraId="4A679DBD" w14:textId="60CF7133" w:rsidR="00397491" w:rsidRPr="00397491" w:rsidRDefault="00397491" w:rsidP="00A33104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39749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Zasady finansowania zadań ochrony ludności i obrony cywilnej określa art.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39749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154 ustawy z dnia </w:t>
      </w:r>
      <w:r w:rsidRPr="0039749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br/>
        <w:t>5 grudnia 2024 r. o ochronie ludności i obronie cywilnej.</w:t>
      </w:r>
    </w:p>
    <w:p w14:paraId="04552BEC" w14:textId="01695A9C" w:rsidR="00B5612D" w:rsidRPr="00B5612D" w:rsidRDefault="00B5612D" w:rsidP="00A33104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§ 6.</w:t>
      </w:r>
    </w:p>
    <w:p w14:paraId="5282B408" w14:textId="136ADD37" w:rsidR="00B5612D" w:rsidRPr="00B5612D" w:rsidRDefault="00B5612D" w:rsidP="00A3310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zarządzeni</w:t>
      </w:r>
      <w:r w:rsidR="006C700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powierzam Dyrektorowi Wydziału Zarządzania Kryzysowego Starostwa Powiatowego w Pułtusku</w:t>
      </w:r>
      <w:r w:rsidR="003079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Dyrektorowi </w:t>
      </w:r>
      <w:r w:rsidR="00AE7019" w:rsidRPr="00AE7019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Zespołu Szkół im. Bolesława Prusa w Pułtusku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D9DDB3" w14:textId="77777777" w:rsidR="00B5612D" w:rsidRPr="00B5612D" w:rsidRDefault="00B5612D" w:rsidP="00A33104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§ 7.</w:t>
      </w:r>
    </w:p>
    <w:p w14:paraId="791AD6FE" w14:textId="77777777" w:rsidR="00136E3C" w:rsidRDefault="00B5612D" w:rsidP="00A3310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</w:t>
      </w:r>
      <w:r w:rsidR="00BF448A">
        <w:rPr>
          <w:rFonts w:ascii="Times New Roman" w:eastAsia="Times New Roman" w:hAnsi="Times New Roman" w:cs="Times New Roman"/>
          <w:sz w:val="24"/>
          <w:szCs w:val="24"/>
          <w:lang w:eastAsia="pl-PL"/>
        </w:rPr>
        <w:t>dzi w życie z dniem podpisania.</w:t>
      </w:r>
    </w:p>
    <w:p w14:paraId="1BE98798" w14:textId="77777777" w:rsidR="0039064B" w:rsidRDefault="0039064B" w:rsidP="00A3310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FD69C6" w14:textId="21BE26E0" w:rsidR="0039064B" w:rsidRDefault="0039064B" w:rsidP="0039064B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14:paraId="150BF43F" w14:textId="77777777" w:rsidR="0039064B" w:rsidRDefault="0039064B" w:rsidP="0039064B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01070F" w14:textId="04F21BB4" w:rsidR="0039064B" w:rsidRPr="00BF448A" w:rsidRDefault="0039064B" w:rsidP="0039064B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/-/ Robert Czyżewski</w:t>
      </w:r>
    </w:p>
    <w:sectPr w:rsidR="0039064B" w:rsidRPr="00BF448A" w:rsidSect="005654F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F0BEE"/>
    <w:multiLevelType w:val="hybridMultilevel"/>
    <w:tmpl w:val="D972ADA0"/>
    <w:lvl w:ilvl="0" w:tplc="461AE4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F1618"/>
    <w:multiLevelType w:val="multilevel"/>
    <w:tmpl w:val="5AE4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4FCD22F0"/>
    <w:multiLevelType w:val="hybridMultilevel"/>
    <w:tmpl w:val="925A262E"/>
    <w:lvl w:ilvl="0" w:tplc="4058F0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6220E"/>
    <w:multiLevelType w:val="multilevel"/>
    <w:tmpl w:val="B2A63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decimal"/>
      <w:lvlText w:val="%3)"/>
      <w:lvlJc w:val="left"/>
      <w:pPr>
        <w:ind w:left="2160" w:hanging="360"/>
      </w:pPr>
      <w:rPr>
        <w:rFonts w:hint="default"/>
        <w:b w:val="0"/>
        <w:i w:val="0"/>
        <w:color w:val="000000"/>
        <w:sz w:val="24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4" w15:restartNumberingAfterBreak="0">
    <w:nsid w:val="6F8E5A1E"/>
    <w:multiLevelType w:val="hybridMultilevel"/>
    <w:tmpl w:val="F3F6C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157B3"/>
    <w:multiLevelType w:val="multilevel"/>
    <w:tmpl w:val="2FAE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 w:val="0"/>
        <w:i w:val="0"/>
        <w:color w:val="000000"/>
        <w:sz w:val="24"/>
        <w:szCs w:val="26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55075762">
    <w:abstractNumId w:val="5"/>
  </w:num>
  <w:num w:numId="2" w16cid:durableId="154498396">
    <w:abstractNumId w:val="3"/>
  </w:num>
  <w:num w:numId="3" w16cid:durableId="348416492">
    <w:abstractNumId w:val="2"/>
  </w:num>
  <w:num w:numId="4" w16cid:durableId="1890339307">
    <w:abstractNumId w:val="1"/>
  </w:num>
  <w:num w:numId="5" w16cid:durableId="1168524151">
    <w:abstractNumId w:val="0"/>
  </w:num>
  <w:num w:numId="6" w16cid:durableId="1682659543">
    <w:abstractNumId w:val="4"/>
  </w:num>
  <w:num w:numId="7" w16cid:durableId="41643841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8FF"/>
    <w:rsid w:val="000008B8"/>
    <w:rsid w:val="0000522E"/>
    <w:rsid w:val="0000609D"/>
    <w:rsid w:val="000079EA"/>
    <w:rsid w:val="000407CA"/>
    <w:rsid w:val="000411E0"/>
    <w:rsid w:val="00046FC9"/>
    <w:rsid w:val="00047993"/>
    <w:rsid w:val="00073E15"/>
    <w:rsid w:val="000E62EC"/>
    <w:rsid w:val="00115125"/>
    <w:rsid w:val="00136E3C"/>
    <w:rsid w:val="001411E4"/>
    <w:rsid w:val="00152848"/>
    <w:rsid w:val="001A51B9"/>
    <w:rsid w:val="001E3684"/>
    <w:rsid w:val="002079FC"/>
    <w:rsid w:val="00210C33"/>
    <w:rsid w:val="002254A4"/>
    <w:rsid w:val="002429CE"/>
    <w:rsid w:val="00272B66"/>
    <w:rsid w:val="00274FFA"/>
    <w:rsid w:val="002F0367"/>
    <w:rsid w:val="00307997"/>
    <w:rsid w:val="00326F9A"/>
    <w:rsid w:val="0034561F"/>
    <w:rsid w:val="0039064B"/>
    <w:rsid w:val="00397491"/>
    <w:rsid w:val="00400CC7"/>
    <w:rsid w:val="00410475"/>
    <w:rsid w:val="004E5228"/>
    <w:rsid w:val="00522AFC"/>
    <w:rsid w:val="0055052D"/>
    <w:rsid w:val="005A430C"/>
    <w:rsid w:val="005A5857"/>
    <w:rsid w:val="005B0283"/>
    <w:rsid w:val="005E4595"/>
    <w:rsid w:val="006A4669"/>
    <w:rsid w:val="006B05AE"/>
    <w:rsid w:val="006C700E"/>
    <w:rsid w:val="006D1D69"/>
    <w:rsid w:val="006E031F"/>
    <w:rsid w:val="006F0B8B"/>
    <w:rsid w:val="006F0BDF"/>
    <w:rsid w:val="006F6DF4"/>
    <w:rsid w:val="007076C7"/>
    <w:rsid w:val="00720EF8"/>
    <w:rsid w:val="00760A7A"/>
    <w:rsid w:val="0078748E"/>
    <w:rsid w:val="007D745A"/>
    <w:rsid w:val="00806900"/>
    <w:rsid w:val="00831C8E"/>
    <w:rsid w:val="00835A0B"/>
    <w:rsid w:val="008452DC"/>
    <w:rsid w:val="00850533"/>
    <w:rsid w:val="00857FAE"/>
    <w:rsid w:val="00877E71"/>
    <w:rsid w:val="008F35C5"/>
    <w:rsid w:val="00903B89"/>
    <w:rsid w:val="0094699B"/>
    <w:rsid w:val="00954ED9"/>
    <w:rsid w:val="00960C02"/>
    <w:rsid w:val="009B2E2C"/>
    <w:rsid w:val="009C58FF"/>
    <w:rsid w:val="00A1733E"/>
    <w:rsid w:val="00A33104"/>
    <w:rsid w:val="00A52A1B"/>
    <w:rsid w:val="00A5423A"/>
    <w:rsid w:val="00A85852"/>
    <w:rsid w:val="00A863DD"/>
    <w:rsid w:val="00AE7019"/>
    <w:rsid w:val="00B02BE0"/>
    <w:rsid w:val="00B179F5"/>
    <w:rsid w:val="00B2499F"/>
    <w:rsid w:val="00B26C45"/>
    <w:rsid w:val="00B3190D"/>
    <w:rsid w:val="00B5442B"/>
    <w:rsid w:val="00B5612D"/>
    <w:rsid w:val="00B67610"/>
    <w:rsid w:val="00B703D0"/>
    <w:rsid w:val="00BD4EF5"/>
    <w:rsid w:val="00BF448A"/>
    <w:rsid w:val="00C301E1"/>
    <w:rsid w:val="00C63966"/>
    <w:rsid w:val="00C672F3"/>
    <w:rsid w:val="00C817F7"/>
    <w:rsid w:val="00C848BB"/>
    <w:rsid w:val="00CB6A45"/>
    <w:rsid w:val="00CC5F7E"/>
    <w:rsid w:val="00D00D3F"/>
    <w:rsid w:val="00D1235B"/>
    <w:rsid w:val="00D15BCE"/>
    <w:rsid w:val="00D27E18"/>
    <w:rsid w:val="00D326DD"/>
    <w:rsid w:val="00D55330"/>
    <w:rsid w:val="00DC0407"/>
    <w:rsid w:val="00DE588E"/>
    <w:rsid w:val="00DF00A6"/>
    <w:rsid w:val="00E16847"/>
    <w:rsid w:val="00E561F3"/>
    <w:rsid w:val="00E91D41"/>
    <w:rsid w:val="00E97E8D"/>
    <w:rsid w:val="00EC162A"/>
    <w:rsid w:val="00F3078B"/>
    <w:rsid w:val="00F82274"/>
    <w:rsid w:val="00FC1542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2524"/>
  <w15:chartTrackingRefBased/>
  <w15:docId w15:val="{8CD30FF6-BF2E-4290-A18D-8CD65EB6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F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F4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48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E3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756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Koczara</dc:creator>
  <cp:keywords/>
  <dc:description/>
  <cp:lastModifiedBy>Joanna Majewska</cp:lastModifiedBy>
  <cp:revision>98</cp:revision>
  <cp:lastPrinted>2026-06-15T07:00:00Z</cp:lastPrinted>
  <dcterms:created xsi:type="dcterms:W3CDTF">2025-05-05T07:40:00Z</dcterms:created>
  <dcterms:modified xsi:type="dcterms:W3CDTF">2026-08-03T10:16:00Z</dcterms:modified>
</cp:coreProperties>
</file>